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7"/>
        <w:gridCol w:w="1675"/>
        <w:gridCol w:w="1717"/>
        <w:gridCol w:w="111"/>
        <w:gridCol w:w="1160"/>
      </w:tblGrid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30" w:rsidRDefault="00804F30">
            <w:pPr>
              <w:rPr>
                <w:sz w:val="27"/>
                <w:szCs w:val="27"/>
                <w:u w:val="single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Отчет по работе с обращениями граждан в  </w:t>
            </w:r>
            <w:r>
              <w:rPr>
                <w:bCs/>
                <w:sz w:val="27"/>
                <w:szCs w:val="27"/>
                <w:u w:val="single"/>
                <w:lang w:eastAsia="en-US"/>
              </w:rPr>
              <w:t>(наименование органа местного самоуправления)</w:t>
            </w:r>
          </w:p>
          <w:p w:rsidR="00804F30" w:rsidRDefault="00804F30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2024 год</w:t>
            </w:r>
          </w:p>
          <w:p w:rsidR="00804F30" w:rsidRDefault="00804F3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за 6 месяцев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2023 год</w:t>
            </w:r>
          </w:p>
          <w:p w:rsidR="00804F30" w:rsidRDefault="00804F3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за 6 </w:t>
            </w:r>
          </w:p>
          <w:p w:rsidR="00804F30" w:rsidRDefault="00804F3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месяцев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+/-,%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1434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-6,97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1322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-7,03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сообщений (</w:t>
            </w:r>
            <w:proofErr w:type="gramStart"/>
            <w:r>
              <w:rPr>
                <w:sz w:val="27"/>
                <w:szCs w:val="27"/>
                <w:lang w:eastAsia="en-US"/>
              </w:rPr>
              <w:t>ПОС</w:t>
            </w:r>
            <w:proofErr w:type="gram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+50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+150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53</w:t>
            </w:r>
            <w:r>
              <w:rPr>
                <w:b/>
                <w:sz w:val="27"/>
                <w:szCs w:val="27"/>
                <w:lang w:eastAsia="en-US"/>
              </w:rPr>
              <w:t>/</w:t>
            </w:r>
            <w:r>
              <w:rPr>
                <w:sz w:val="27"/>
                <w:szCs w:val="27"/>
                <w:lang w:eastAsia="en-US"/>
              </w:rPr>
              <w:t>3,70%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37</w:t>
            </w:r>
            <w:r>
              <w:rPr>
                <w:b/>
                <w:sz w:val="27"/>
                <w:szCs w:val="27"/>
                <w:lang w:eastAsia="en-US"/>
              </w:rPr>
              <w:t>/</w:t>
            </w:r>
            <w:r>
              <w:rPr>
                <w:sz w:val="27"/>
                <w:szCs w:val="27"/>
                <w:lang w:eastAsia="en-US"/>
              </w:rPr>
              <w:t>2,41%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+43,24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-7,03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писем, поступивших от жителей </w:t>
            </w:r>
            <w:r>
              <w:rPr>
                <w:b/>
                <w:sz w:val="27"/>
                <w:szCs w:val="27"/>
                <w:lang w:eastAsia="en-US"/>
              </w:rPr>
              <w:t>непосредственно</w:t>
            </w:r>
            <w:r>
              <w:rPr>
                <w:sz w:val="27"/>
                <w:szCs w:val="27"/>
                <w:lang w:eastAsia="en-US"/>
              </w:rPr>
              <w:t xml:space="preserve"> в </w:t>
            </w:r>
            <w:r>
              <w:rPr>
                <w:sz w:val="27"/>
                <w:szCs w:val="27"/>
                <w:u w:val="single"/>
                <w:lang w:eastAsia="en-US"/>
              </w:rPr>
              <w:t xml:space="preserve">комитет по земельным ресурсам и землеустройству города Барнаула, </w:t>
            </w:r>
            <w:r>
              <w:rPr>
                <w:b/>
                <w:sz w:val="27"/>
                <w:szCs w:val="27"/>
                <w:lang w:eastAsia="en-US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1067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-6,65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- электронных обращений</w:t>
            </w:r>
          </w:p>
          <w:p w:rsidR="00804F30" w:rsidRDefault="00804F30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476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383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+24,28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>
              <w:rPr>
                <w:b/>
                <w:sz w:val="27"/>
                <w:szCs w:val="27"/>
                <w:lang w:eastAsia="en-US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228</w:t>
            </w:r>
            <w:r>
              <w:rPr>
                <w:b/>
                <w:sz w:val="27"/>
                <w:szCs w:val="27"/>
                <w:lang w:eastAsia="en-US"/>
              </w:rPr>
              <w:t>/</w:t>
            </w:r>
            <w:r>
              <w:rPr>
                <w:sz w:val="27"/>
                <w:szCs w:val="27"/>
                <w:lang w:eastAsia="en-US"/>
              </w:rPr>
              <w:t>15,90%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270</w:t>
            </w:r>
            <w:r>
              <w:rPr>
                <w:b/>
                <w:sz w:val="27"/>
                <w:szCs w:val="27"/>
                <w:lang w:eastAsia="en-US"/>
              </w:rPr>
              <w:t>/</w:t>
            </w:r>
            <w:r>
              <w:rPr>
                <w:sz w:val="27"/>
                <w:szCs w:val="27"/>
                <w:lang w:eastAsia="en-US"/>
              </w:rPr>
              <w:t>18,99%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-18,42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255/17,78%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279/103,33%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-9,41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 xml:space="preserve">Общее количество устных обращений,                 в </w:t>
            </w:r>
            <w:proofErr w:type="spellStart"/>
            <w:r>
              <w:rPr>
                <w:sz w:val="27"/>
                <w:szCs w:val="27"/>
                <w:lang w:eastAsia="en-US"/>
              </w:rPr>
              <w:t>т.ч</w:t>
            </w:r>
            <w:proofErr w:type="spellEnd"/>
            <w:r>
              <w:rPr>
                <w:sz w:val="27"/>
                <w:szCs w:val="27"/>
                <w:lang w:eastAsia="en-US"/>
              </w:rPr>
              <w:t>. поступившие от зам главы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-0,89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10/106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11/113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-10/+2,9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1350/94,14%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1313/86,72%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+0,53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102/7,11%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56/3,7%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+82,14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34/2,37%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33/2,18%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+3,03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158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138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+14,49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277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307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+10,83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344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321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+7,17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186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266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-43,01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32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33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-3,13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+114,29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30" w:rsidRDefault="00804F3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422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-9,24</w:t>
            </w:r>
          </w:p>
        </w:tc>
      </w:tr>
      <w:tr w:rsidR="00804F30" w:rsidTr="00804F30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F30" w:rsidRDefault="00804F30">
            <w:pPr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Общее количество обращений, загруженных</w:t>
            </w:r>
          </w:p>
          <w:p w:rsidR="00804F30" w:rsidRDefault="00804F30">
            <w:pPr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33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53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-60,61</w:t>
            </w:r>
          </w:p>
          <w:p w:rsidR="00804F30" w:rsidRDefault="00804F3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465FF7" w:rsidRPr="00397E26" w:rsidRDefault="00465FF7" w:rsidP="00397E26"/>
    <w:sectPr w:rsidR="00465FF7" w:rsidRPr="00397E26" w:rsidSect="00804F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68" w:rsidRDefault="007E5268" w:rsidP="00465FF7">
      <w:r>
        <w:separator/>
      </w:r>
    </w:p>
  </w:endnote>
  <w:endnote w:type="continuationSeparator" w:id="0">
    <w:p w:rsidR="007E5268" w:rsidRDefault="007E5268" w:rsidP="004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68" w:rsidRDefault="007E5268" w:rsidP="00465FF7">
      <w:r>
        <w:separator/>
      </w:r>
    </w:p>
  </w:footnote>
  <w:footnote w:type="continuationSeparator" w:id="0">
    <w:p w:rsidR="007E5268" w:rsidRDefault="007E5268" w:rsidP="0046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E15"/>
    <w:multiLevelType w:val="hybridMultilevel"/>
    <w:tmpl w:val="961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5"/>
    <w:rsid w:val="00171505"/>
    <w:rsid w:val="00186473"/>
    <w:rsid w:val="00397E26"/>
    <w:rsid w:val="00465FF7"/>
    <w:rsid w:val="006A23C0"/>
    <w:rsid w:val="007E5268"/>
    <w:rsid w:val="00804F30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Светлана Васильевна</dc:creator>
  <cp:lastModifiedBy>Лобанова Светлана Васильевна</cp:lastModifiedBy>
  <cp:revision>4</cp:revision>
  <cp:lastPrinted>2023-01-10T05:23:00Z</cp:lastPrinted>
  <dcterms:created xsi:type="dcterms:W3CDTF">2023-01-10T05:28:00Z</dcterms:created>
  <dcterms:modified xsi:type="dcterms:W3CDTF">2023-01-12T03:49:00Z</dcterms:modified>
</cp:coreProperties>
</file>